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Приложение 1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к Приказу по Центру от 30.12.2013 г.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№ 01-1/437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Порядок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бесплатного пользования педагогическими работниками образовательными, методическими и научными услугами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МАУДО «ЦВР «Подросток»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30"/>
        <w:numPr>
          <w:ilvl w:val="0"/>
          <w:numId w:val="1"/>
        </w:numPr>
        <w:spacing w:after="0" w:before="0" w:line="100" w:lineRule="atLeast"/>
        <w:ind w:hanging="360" w:left="720" w:right="0"/>
        <w:contextualSpacing/>
        <w:jc w:val="both"/>
      </w:pPr>
      <w:r>
        <w:rPr>
          <w:rFonts w:ascii="Times New Roman" w:cs="Times New Roman" w:hAnsi="Times New Roman"/>
          <w:bCs/>
          <w:sz w:val="28"/>
          <w:szCs w:val="28"/>
        </w:rPr>
        <w:t>Настоящий локальный нормативный акт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регламентирует «Порядок пользования педагогическими работниками образовательными, методическими и научными услугами Муниципального автономного учреждения дополнительного образования «Центр внешкольной работы «Подросток» (далее – Учреждение) и разработано в соответствии с п. 8 часть 3 статьи 47 ФЗ «Об образовании в Российской Федерации».</w:t>
      </w:r>
    </w:p>
    <w:p>
      <w:pPr>
        <w:pStyle w:val="style30"/>
        <w:spacing w:after="0" w:before="0" w:line="100" w:lineRule="atLeast"/>
        <w:ind w:hanging="0" w:left="0" w:right="0"/>
        <w:contextualSpacing/>
        <w:jc w:val="both"/>
      </w:pPr>
      <w:r>
        <w:rPr/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Порядок пользования образовательными услугами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31"/>
        <w:tabs>
          <w:tab w:leader="none" w:pos="708" w:val="left"/>
          <w:tab w:leader="none" w:pos="4677" w:val="center"/>
          <w:tab w:leader="none" w:pos="9355" w:val="right"/>
        </w:tabs>
        <w:jc w:val="both"/>
      </w:pPr>
      <w:r>
        <w:rPr>
          <w:color w:val="000000"/>
          <w:sz w:val="28"/>
          <w:szCs w:val="28"/>
        </w:rPr>
        <w:t>2.1. Педагогические работники имеют право на</w:t>
      </w:r>
      <w:r>
        <w:rPr>
          <w:bCs/>
          <w:color w:val="000000"/>
          <w:sz w:val="28"/>
          <w:szCs w:val="28"/>
        </w:rPr>
        <w:t xml:space="preserve">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</w:t>
      </w:r>
    </w:p>
    <w:p>
      <w:pPr>
        <w:pStyle w:val="style31"/>
        <w:tabs>
          <w:tab w:leader="none" w:pos="708" w:val="left"/>
          <w:tab w:leader="none" w:pos="4677" w:val="center"/>
          <w:tab w:leader="none" w:pos="9355" w:val="right"/>
        </w:tabs>
        <w:jc w:val="both"/>
      </w:pPr>
      <w:r>
        <w:rPr>
          <w:bCs/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Педагогические работники имеют право </w:t>
      </w:r>
      <w:r>
        <w:rPr>
          <w:bCs/>
          <w:color w:val="000000"/>
          <w:sz w:val="28"/>
          <w:szCs w:val="28"/>
        </w:rPr>
        <w:t>на аттестацию на добровольной основе на соответствующую квалификационную категорию</w:t>
      </w:r>
      <w:r>
        <w:rPr>
          <w:bCs/>
          <w:sz w:val="28"/>
          <w:szCs w:val="28"/>
        </w:rPr>
        <w:t xml:space="preserve"> и получение её в случае успешного прохождения аттестации.</w:t>
      </w:r>
    </w:p>
    <w:p>
      <w:pPr>
        <w:pStyle w:val="style31"/>
        <w:tabs>
          <w:tab w:leader="none" w:pos="708" w:val="left"/>
          <w:tab w:leader="none" w:pos="4677" w:val="center"/>
          <w:tab w:leader="none" w:pos="9355" w:val="right"/>
        </w:tabs>
        <w:jc w:val="both"/>
      </w:pPr>
      <w:r>
        <w:rPr/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Порядок пользования методическими услугами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502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3.1. использование методических разработок, имеющихся в Учреждении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3.2. помощь в разработке учебно-методической и иной документации, необходимой для осуществления профессиональной деятельности;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3.3. помощь в освоении и разработке инновационных программ и технологий;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3.4.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3.5. получение методической помощи в осуществлении экспериментальной и инновационной деятельности.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72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Порядок пользования научными услугами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 Методическая служба МАУДО «ЦВР «Подросток» по обращению педагогических работников оказывает бесплатные научные услуги – консультации по вопросам:</w:t>
      </w:r>
    </w:p>
    <w:p>
      <w:pPr>
        <w:pStyle w:val="style30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подготовки различных конкурсов;</w:t>
      </w:r>
    </w:p>
    <w:p>
      <w:pPr>
        <w:pStyle w:val="style30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оформление авторских работ;</w:t>
      </w:r>
    </w:p>
    <w:p>
      <w:pPr>
        <w:pStyle w:val="style30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охраны авторских прав на результаты интеллектуальной собственности. </w:t>
      </w:r>
    </w:p>
    <w:p>
      <w:pPr>
        <w:pStyle w:val="style30"/>
        <w:spacing w:after="0" w:before="0" w:line="100" w:lineRule="atLeast"/>
        <w:ind w:hanging="0" w:left="1440" w:right="0"/>
        <w:contextualSpacing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2790" w:val="left"/>
        </w:tabs>
        <w:spacing w:after="0" w:before="0" w:line="100" w:lineRule="atLeast"/>
        <w:ind w:hanging="0" w:left="0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</w:p>
    <w:p>
      <w:pPr>
        <w:pStyle w:val="style33"/>
        <w:shd w:fill="FFFFFF" w:val="clear"/>
        <w:spacing w:after="0" w:before="0" w:line="100" w:lineRule="atLeast"/>
        <w:ind w:hanging="0" w:left="0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t>Педагогическим Советом</w:t>
      </w:r>
    </w:p>
    <w:p>
      <w:pPr>
        <w:pStyle w:val="style33"/>
        <w:shd w:fill="FFFFFF" w:val="clear"/>
        <w:spacing w:after="0" w:before="0" w:line="100" w:lineRule="atLeast"/>
        <w:ind w:hanging="4111" w:left="4111" w:right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ротокол №  2 </w:t>
      </w:r>
    </w:p>
    <w:p>
      <w:pPr>
        <w:pStyle w:val="style0"/>
        <w:tabs>
          <w:tab w:leader="none" w:pos="2790" w:val="left"/>
        </w:tabs>
        <w:spacing w:after="200" w:before="0" w:line="100" w:lineRule="atLeast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  <w:lang w:eastAsia="ru-RU"/>
        </w:rPr>
        <w:t>« 19 » декабря 2013  г.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40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ListLabel 1"/>
    <w:next w:val="style17"/>
    <w:rPr>
      <w:rFonts w:cs="Times New Roman" w:eastAsia="Times New Roman"/>
      <w:b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color w:val="00000A"/>
    </w:rPr>
  </w:style>
  <w:style w:styleId="style20" w:type="character">
    <w:name w:val="ListLabel 4"/>
    <w:next w:val="style20"/>
    <w:rPr>
      <w:b/>
    </w:rPr>
  </w:style>
  <w:style w:styleId="style21" w:type="character">
    <w:name w:val="ListLabel 5"/>
    <w:next w:val="style21"/>
    <w:rPr>
      <w:rFonts w:cs="Symbol"/>
      <w:color w:val="00000A"/>
    </w:rPr>
  </w:style>
  <w:style w:styleId="style22" w:type="character">
    <w:name w:val="ListLabel 6"/>
    <w:next w:val="style22"/>
    <w:rPr>
      <w:rFonts w:cs="Courier New"/>
    </w:rPr>
  </w:style>
  <w:style w:styleId="style23" w:type="character">
    <w:name w:val="ListLabel 7"/>
    <w:next w:val="style23"/>
    <w:rPr>
      <w:rFonts w:cs="Wingdings"/>
    </w:rPr>
  </w:style>
  <w:style w:styleId="style24" w:type="character">
    <w:name w:val="ListLabel 8"/>
    <w:next w:val="style24"/>
    <w:rPr>
      <w:rFonts w:cs="Symbol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Lohit Hindi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ohit Hindi"/>
    </w:rPr>
  </w:style>
  <w:style w:styleId="style30" w:type="paragraph">
    <w:name w:val="List Paragraph"/>
    <w:basedOn w:val="style0"/>
    <w:next w:val="style30"/>
    <w:pPr>
      <w:spacing w:after="200" w:before="0"/>
      <w:ind w:hanging="0" w:left="720" w:right="0"/>
      <w:contextualSpacing/>
    </w:pPr>
    <w:rPr/>
  </w:style>
  <w:style w:styleId="style31" w:type="paragraph">
    <w:name w:val="Верх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Содержимое врезки"/>
    <w:basedOn w:val="style26"/>
    <w:next w:val="style32"/>
    <w:pPr/>
    <w:rPr/>
  </w:style>
  <w:style w:styleId="style33" w:type="paragraph">
    <w:name w:val="Основной текст1"/>
    <w:basedOn w:val="style0"/>
    <w:next w:val="style33"/>
    <w:pPr>
      <w:widowControl w:val="false"/>
      <w:shd w:fill="FFFFFF" w:val="clear"/>
      <w:spacing w:after="0" w:before="300" w:line="240" w:lineRule="exact"/>
      <w:contextualSpacing w:val="false"/>
      <w:jc w:val="both"/>
    </w:pPr>
    <w:rPr>
      <w:rFonts w:ascii="Arial" w:cs="Arial" w:eastAsia="Arial" w:hAnsi="Arial"/>
      <w:spacing w:val="-10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2013-12-26T05:05:00.00Z</dcterms:created>
  <dc:creator>директор</dc:creator>
  <cp:lastModifiedBy>User</cp:lastModifiedBy>
  <cp:lastPrinted>2014-01-28T08:25:00.00Z</cp:lastPrinted>
  <dcterms:modified xsi:type="dcterms:W3CDTF">2014-01-28T08:25:00.00Z</dcterms:modified>
  <cp:revision>13</cp:revision>
</cp:coreProperties>
</file>